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41117" w:rsidP="00136FB7" w14:paraId="49669BE9" w14:textId="4BE3491F">
      <w:pPr>
        <w:spacing w:after="0" w:line="480" w:lineRule="auto"/>
        <w:jc w:val="center"/>
        <w:rPr>
          <w:rFonts w:ascii="Times New Roman" w:hAnsi="Times New Roman" w:cs="Times New Roman"/>
          <w:sz w:val="24"/>
          <w:szCs w:val="24"/>
        </w:rPr>
      </w:pPr>
    </w:p>
    <w:p w:rsidR="000F47E0" w:rsidP="00136FB7" w14:paraId="6978F5F0" w14:textId="607FE38F">
      <w:pPr>
        <w:spacing w:after="0" w:line="480" w:lineRule="auto"/>
        <w:jc w:val="center"/>
        <w:rPr>
          <w:rFonts w:ascii="Times New Roman" w:hAnsi="Times New Roman" w:cs="Times New Roman"/>
          <w:sz w:val="24"/>
          <w:szCs w:val="24"/>
        </w:rPr>
      </w:pPr>
    </w:p>
    <w:p w:rsidR="000F47E0" w:rsidP="00136FB7" w14:paraId="2549C9F4" w14:textId="1AD569CA">
      <w:pPr>
        <w:spacing w:after="0" w:line="480" w:lineRule="auto"/>
        <w:jc w:val="center"/>
        <w:rPr>
          <w:rFonts w:ascii="Times New Roman" w:hAnsi="Times New Roman" w:cs="Times New Roman"/>
          <w:sz w:val="24"/>
          <w:szCs w:val="24"/>
        </w:rPr>
      </w:pPr>
    </w:p>
    <w:p w:rsidR="000F47E0" w:rsidP="00136FB7" w14:paraId="08481D30" w14:textId="519473C2">
      <w:pPr>
        <w:spacing w:after="0" w:line="480" w:lineRule="auto"/>
        <w:jc w:val="center"/>
        <w:rPr>
          <w:rFonts w:ascii="Times New Roman" w:hAnsi="Times New Roman" w:cs="Times New Roman"/>
          <w:sz w:val="24"/>
          <w:szCs w:val="24"/>
        </w:rPr>
      </w:pPr>
    </w:p>
    <w:p w:rsidR="000F47E0" w:rsidP="00136FB7" w14:paraId="4729B198" w14:textId="258EDF13">
      <w:pPr>
        <w:spacing w:after="0" w:line="480" w:lineRule="auto"/>
        <w:jc w:val="center"/>
        <w:rPr>
          <w:rFonts w:ascii="Times New Roman" w:hAnsi="Times New Roman" w:cs="Times New Roman"/>
          <w:sz w:val="24"/>
          <w:szCs w:val="24"/>
        </w:rPr>
      </w:pPr>
    </w:p>
    <w:p w:rsidR="000F47E0" w:rsidP="00136FB7" w14:paraId="7510A0FC" w14:textId="19FCCF85">
      <w:pPr>
        <w:spacing w:after="0" w:line="480" w:lineRule="auto"/>
        <w:jc w:val="center"/>
        <w:rPr>
          <w:rFonts w:ascii="Times New Roman" w:hAnsi="Times New Roman" w:cs="Times New Roman"/>
          <w:sz w:val="24"/>
          <w:szCs w:val="24"/>
        </w:rPr>
      </w:pPr>
    </w:p>
    <w:p w:rsidR="000F47E0" w:rsidP="00136FB7" w14:paraId="12B1F16B" w14:textId="4F875004">
      <w:pPr>
        <w:spacing w:after="0" w:line="480" w:lineRule="auto"/>
        <w:jc w:val="center"/>
        <w:rPr>
          <w:rFonts w:ascii="Times New Roman" w:hAnsi="Times New Roman" w:cs="Times New Roman"/>
          <w:sz w:val="24"/>
          <w:szCs w:val="24"/>
        </w:rPr>
      </w:pPr>
    </w:p>
    <w:p w:rsidR="000F47E0" w:rsidRPr="00136FB7" w:rsidP="00136FB7" w14:paraId="1515817F" w14:textId="77777777">
      <w:pPr>
        <w:spacing w:after="0" w:line="480" w:lineRule="auto"/>
        <w:jc w:val="center"/>
        <w:rPr>
          <w:rFonts w:ascii="Times New Roman" w:hAnsi="Times New Roman" w:cs="Times New Roman"/>
          <w:sz w:val="24"/>
          <w:szCs w:val="24"/>
        </w:rPr>
      </w:pPr>
    </w:p>
    <w:p w:rsidR="00E75E37" w:rsidRPr="00136FB7" w:rsidP="00136FB7" w14:paraId="00781E34" w14:textId="77777777">
      <w:pPr>
        <w:spacing w:after="0" w:line="480" w:lineRule="auto"/>
        <w:jc w:val="center"/>
        <w:rPr>
          <w:rFonts w:ascii="Times New Roman" w:hAnsi="Times New Roman" w:cs="Times New Roman"/>
          <w:sz w:val="24"/>
          <w:szCs w:val="24"/>
        </w:rPr>
      </w:pPr>
      <w:r w:rsidRPr="00136FB7">
        <w:rPr>
          <w:rFonts w:ascii="Times New Roman" w:hAnsi="Times New Roman" w:cs="Times New Roman"/>
          <w:sz w:val="24"/>
          <w:szCs w:val="24"/>
        </w:rPr>
        <w:t>Sociology Assignment</w:t>
      </w:r>
    </w:p>
    <w:p w:rsidR="00541117" w:rsidRPr="00136FB7" w:rsidP="00136FB7" w14:paraId="1B2B5B3A" w14:textId="6690D6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136FB7">
        <w:rPr>
          <w:rFonts w:ascii="Times New Roman" w:hAnsi="Times New Roman" w:cs="Times New Roman"/>
          <w:sz w:val="24"/>
          <w:szCs w:val="24"/>
        </w:rPr>
        <w:t>Name</w:t>
      </w:r>
    </w:p>
    <w:p w:rsidR="002C3661" w:rsidRPr="00136FB7" w:rsidP="000F47E0" w14:paraId="372BBC1B" w14:textId="38ABC360">
      <w:pPr>
        <w:spacing w:after="0" w:line="480" w:lineRule="auto"/>
        <w:jc w:val="center"/>
        <w:rPr>
          <w:rFonts w:ascii="Times New Roman" w:hAnsi="Times New Roman" w:cs="Times New Roman"/>
          <w:sz w:val="24"/>
          <w:szCs w:val="24"/>
        </w:rPr>
      </w:pPr>
      <w:r w:rsidRPr="00136FB7">
        <w:rPr>
          <w:rFonts w:ascii="Times New Roman" w:hAnsi="Times New Roman" w:cs="Times New Roman"/>
          <w:sz w:val="24"/>
          <w:szCs w:val="24"/>
        </w:rPr>
        <w:t>Institutional Affiliation</w:t>
      </w:r>
      <w:r w:rsidR="000F47E0">
        <w:rPr>
          <w:rFonts w:ascii="Times New Roman" w:hAnsi="Times New Roman" w:cs="Times New Roman"/>
          <w:sz w:val="24"/>
          <w:szCs w:val="24"/>
        </w:rPr>
        <w:t>s</w:t>
      </w:r>
    </w:p>
    <w:p w:rsidR="006545D7" w:rsidP="00136FB7" w14:paraId="692AFAB4"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41117" w:rsidRPr="00136FB7" w:rsidP="00136FB7" w14:paraId="23DC261C" w14:textId="18BEC226">
      <w:pPr>
        <w:spacing w:after="0" w:line="480" w:lineRule="auto"/>
        <w:jc w:val="center"/>
        <w:rPr>
          <w:rFonts w:ascii="Times New Roman" w:hAnsi="Times New Roman" w:cs="Times New Roman"/>
          <w:sz w:val="24"/>
          <w:szCs w:val="24"/>
        </w:rPr>
      </w:pPr>
      <w:r w:rsidRPr="00136FB7">
        <w:rPr>
          <w:rFonts w:ascii="Times New Roman" w:hAnsi="Times New Roman" w:cs="Times New Roman"/>
          <w:sz w:val="24"/>
          <w:szCs w:val="24"/>
        </w:rPr>
        <w:t>Sociology Assignment</w:t>
      </w:r>
    </w:p>
    <w:p w:rsidR="003E7A0A" w:rsidRPr="003C1E0D" w:rsidP="000F7761" w14:paraId="4FAED2E4" w14:textId="0C499CC0">
      <w:pPr>
        <w:spacing w:after="0" w:line="480" w:lineRule="auto"/>
        <w:rPr>
          <w:rFonts w:ascii="Times New Roman" w:hAnsi="Times New Roman" w:cs="Times New Roman"/>
          <w:b/>
          <w:sz w:val="24"/>
          <w:szCs w:val="24"/>
        </w:rPr>
      </w:pPr>
      <w:r w:rsidRPr="003C1E0D">
        <w:rPr>
          <w:rFonts w:ascii="Times New Roman" w:hAnsi="Times New Roman" w:cs="Times New Roman"/>
          <w:b/>
          <w:sz w:val="24"/>
          <w:szCs w:val="24"/>
        </w:rPr>
        <w:t>Question 1</w:t>
      </w:r>
      <w:r w:rsidR="006545D7">
        <w:rPr>
          <w:rFonts w:ascii="Times New Roman" w:hAnsi="Times New Roman" w:cs="Times New Roman"/>
          <w:b/>
          <w:sz w:val="24"/>
          <w:szCs w:val="24"/>
        </w:rPr>
        <w:t>: P</w:t>
      </w:r>
      <w:r w:rsidRPr="006545D7" w:rsidR="006545D7">
        <w:rPr>
          <w:rFonts w:ascii="Times New Roman" w:hAnsi="Times New Roman" w:cs="Times New Roman"/>
          <w:b/>
          <w:sz w:val="24"/>
          <w:szCs w:val="24"/>
        </w:rPr>
        <w:t xml:space="preserve">ositivist </w:t>
      </w:r>
      <w:r w:rsidR="006545D7">
        <w:rPr>
          <w:rFonts w:ascii="Times New Roman" w:hAnsi="Times New Roman" w:cs="Times New Roman"/>
          <w:b/>
          <w:sz w:val="24"/>
          <w:szCs w:val="24"/>
        </w:rPr>
        <w:t>S</w:t>
      </w:r>
      <w:r w:rsidRPr="006545D7" w:rsidR="006545D7">
        <w:rPr>
          <w:rFonts w:ascii="Times New Roman" w:hAnsi="Times New Roman" w:cs="Times New Roman"/>
          <w:b/>
          <w:sz w:val="24"/>
          <w:szCs w:val="24"/>
        </w:rPr>
        <w:t xml:space="preserve">ociology, </w:t>
      </w:r>
      <w:r w:rsidR="006545D7">
        <w:rPr>
          <w:rFonts w:ascii="Times New Roman" w:hAnsi="Times New Roman" w:cs="Times New Roman"/>
          <w:b/>
          <w:sz w:val="24"/>
          <w:szCs w:val="24"/>
        </w:rPr>
        <w:t>I</w:t>
      </w:r>
      <w:r w:rsidRPr="006545D7" w:rsidR="006545D7">
        <w:rPr>
          <w:rFonts w:ascii="Times New Roman" w:hAnsi="Times New Roman" w:cs="Times New Roman"/>
          <w:b/>
          <w:sz w:val="24"/>
          <w:szCs w:val="24"/>
        </w:rPr>
        <w:t xml:space="preserve">nterpretive </w:t>
      </w:r>
      <w:r w:rsidR="006545D7">
        <w:rPr>
          <w:rFonts w:ascii="Times New Roman" w:hAnsi="Times New Roman" w:cs="Times New Roman"/>
          <w:b/>
          <w:sz w:val="24"/>
          <w:szCs w:val="24"/>
        </w:rPr>
        <w:t>S</w:t>
      </w:r>
      <w:r w:rsidRPr="006545D7" w:rsidR="006545D7">
        <w:rPr>
          <w:rFonts w:ascii="Times New Roman" w:hAnsi="Times New Roman" w:cs="Times New Roman"/>
          <w:b/>
          <w:sz w:val="24"/>
          <w:szCs w:val="24"/>
        </w:rPr>
        <w:t xml:space="preserve">ociology and </w:t>
      </w:r>
      <w:r w:rsidR="006545D7">
        <w:rPr>
          <w:rFonts w:ascii="Times New Roman" w:hAnsi="Times New Roman" w:cs="Times New Roman"/>
          <w:b/>
          <w:sz w:val="24"/>
          <w:szCs w:val="24"/>
        </w:rPr>
        <w:t>C</w:t>
      </w:r>
      <w:r w:rsidRPr="006545D7" w:rsidR="006545D7">
        <w:rPr>
          <w:rFonts w:ascii="Times New Roman" w:hAnsi="Times New Roman" w:cs="Times New Roman"/>
          <w:b/>
          <w:sz w:val="24"/>
          <w:szCs w:val="24"/>
        </w:rPr>
        <w:t xml:space="preserve">ritical </w:t>
      </w:r>
      <w:r w:rsidR="006545D7">
        <w:rPr>
          <w:rFonts w:ascii="Times New Roman" w:hAnsi="Times New Roman" w:cs="Times New Roman"/>
          <w:b/>
          <w:sz w:val="24"/>
          <w:szCs w:val="24"/>
        </w:rPr>
        <w:t>S</w:t>
      </w:r>
      <w:r w:rsidRPr="006545D7" w:rsidR="006545D7">
        <w:rPr>
          <w:rFonts w:ascii="Times New Roman" w:hAnsi="Times New Roman" w:cs="Times New Roman"/>
          <w:b/>
          <w:sz w:val="24"/>
          <w:szCs w:val="24"/>
        </w:rPr>
        <w:t>ociology</w:t>
      </w:r>
    </w:p>
    <w:p w:rsidR="00D20E31" w:rsidRPr="00136FB7" w:rsidP="00136FB7" w14:paraId="00DD630D" w14:textId="77777777">
      <w:pPr>
        <w:spacing w:after="0" w:line="480" w:lineRule="auto"/>
        <w:ind w:firstLine="720"/>
        <w:rPr>
          <w:rFonts w:ascii="Times New Roman" w:hAnsi="Times New Roman" w:cs="Times New Roman"/>
          <w:sz w:val="24"/>
          <w:szCs w:val="24"/>
        </w:rPr>
      </w:pPr>
      <w:r w:rsidRPr="00136FB7">
        <w:rPr>
          <w:rFonts w:ascii="Times New Roman" w:hAnsi="Times New Roman" w:cs="Times New Roman"/>
          <w:sz w:val="24"/>
          <w:szCs w:val="24"/>
        </w:rPr>
        <w:t>Positivist sociology is regarded as a philosophical scheme that determines the validity of knowledge as it is acquired from empirical evidence.</w:t>
      </w:r>
      <w:r w:rsidRPr="00136FB7" w:rsidR="00220A3F">
        <w:rPr>
          <w:rFonts w:ascii="Times New Roman" w:hAnsi="Times New Roman" w:cs="Times New Roman"/>
          <w:sz w:val="24"/>
          <w:szCs w:val="24"/>
        </w:rPr>
        <w:t xml:space="preserve"> It is noteworthy that the idea of positivism in the realm of academic sociology developed to raise the subject of the degree of rational science. </w:t>
      </w:r>
      <w:r w:rsidRPr="00136FB7" w:rsidR="00E83D79">
        <w:rPr>
          <w:rFonts w:ascii="Times New Roman" w:hAnsi="Times New Roman" w:cs="Times New Roman"/>
          <w:sz w:val="24"/>
          <w:szCs w:val="24"/>
        </w:rPr>
        <w:t>Interpretive sociology is recognize</w:t>
      </w:r>
      <w:r w:rsidRPr="00136FB7" w:rsidR="00205ABF">
        <w:rPr>
          <w:rFonts w:ascii="Times New Roman" w:hAnsi="Times New Roman" w:cs="Times New Roman"/>
          <w:sz w:val="24"/>
          <w:szCs w:val="24"/>
        </w:rPr>
        <w:t>d as a considerable approach that</w:t>
      </w:r>
      <w:r w:rsidRPr="00136FB7" w:rsidR="00E83D79">
        <w:rPr>
          <w:rFonts w:ascii="Times New Roman" w:hAnsi="Times New Roman" w:cs="Times New Roman"/>
          <w:sz w:val="24"/>
          <w:szCs w:val="24"/>
        </w:rPr>
        <w:t xml:space="preserve"> focuses on the significance of meaning as well as action when researching the available social trends as well as problems</w:t>
      </w:r>
      <w:r w:rsidRPr="00136FB7" w:rsidR="00BB7F00">
        <w:rPr>
          <w:rFonts w:ascii="Times New Roman" w:hAnsi="Times New Roman" w:cs="Times New Roman"/>
          <w:sz w:val="24"/>
          <w:szCs w:val="24"/>
        </w:rPr>
        <w:t xml:space="preserve"> (Crossman, 2018)</w:t>
      </w:r>
      <w:r w:rsidRPr="00136FB7" w:rsidR="00E83D79">
        <w:rPr>
          <w:rFonts w:ascii="Times New Roman" w:hAnsi="Times New Roman" w:cs="Times New Roman"/>
          <w:sz w:val="24"/>
          <w:szCs w:val="24"/>
        </w:rPr>
        <w:t>. It is noteworthy that this method diverges from positivistic sociology by recognizing that the subjective experiences, behavior, as well as beliefs</w:t>
      </w:r>
      <w:r w:rsidRPr="00136FB7" w:rsidR="00220A3F">
        <w:rPr>
          <w:rFonts w:ascii="Times New Roman" w:hAnsi="Times New Roman" w:cs="Times New Roman"/>
          <w:sz w:val="24"/>
          <w:szCs w:val="24"/>
        </w:rPr>
        <w:t xml:space="preserve"> of individuals,  are vital to study as are objective as well as observable facts. </w:t>
      </w:r>
      <w:r w:rsidRPr="00136FB7" w:rsidR="0070704A">
        <w:rPr>
          <w:rFonts w:ascii="Times New Roman" w:hAnsi="Times New Roman" w:cs="Times New Roman"/>
          <w:sz w:val="24"/>
          <w:szCs w:val="24"/>
        </w:rPr>
        <w:t>Notably, the main objective of interpretive sociology is to comprehend the meaning behind various actions in a social context via a consideration of a subject’s unparalleled perspective</w:t>
      </w:r>
      <w:r w:rsidRPr="00136FB7" w:rsidR="0007080A">
        <w:rPr>
          <w:rFonts w:ascii="Times New Roman" w:hAnsi="Times New Roman" w:cs="Times New Roman"/>
          <w:sz w:val="24"/>
          <w:szCs w:val="24"/>
        </w:rPr>
        <w:t xml:space="preserve"> (Cronford</w:t>
      </w:r>
      <w:r w:rsidRPr="00136FB7" w:rsidR="00B148BE">
        <w:rPr>
          <w:rFonts w:ascii="Times New Roman" w:hAnsi="Times New Roman" w:cs="Times New Roman"/>
          <w:sz w:val="24"/>
          <w:szCs w:val="24"/>
        </w:rPr>
        <w:t>, 2019</w:t>
      </w:r>
      <w:r w:rsidRPr="00136FB7" w:rsidR="0007080A">
        <w:rPr>
          <w:rFonts w:ascii="Times New Roman" w:hAnsi="Times New Roman" w:cs="Times New Roman"/>
          <w:sz w:val="24"/>
          <w:szCs w:val="24"/>
        </w:rPr>
        <w:t>)</w:t>
      </w:r>
      <w:r w:rsidRPr="00136FB7" w:rsidR="0070704A">
        <w:rPr>
          <w:rFonts w:ascii="Times New Roman" w:hAnsi="Times New Roman" w:cs="Times New Roman"/>
          <w:sz w:val="24"/>
          <w:szCs w:val="24"/>
        </w:rPr>
        <w:t xml:space="preserve">. </w:t>
      </w:r>
      <w:r w:rsidRPr="00136FB7">
        <w:rPr>
          <w:rFonts w:ascii="Times New Roman" w:hAnsi="Times New Roman" w:cs="Times New Roman"/>
          <w:sz w:val="24"/>
          <w:szCs w:val="24"/>
        </w:rPr>
        <w:t xml:space="preserve">Lastly, critical sociology targets at taking a neutral method to sociological research in an effort to determine the truth that may have fallen through the cracks. In fact, critical sociologists questions conclusions to enhance the quality of knowledge in the field of sociology by disproving incorrect claims or finding out new truths. </w:t>
      </w:r>
    </w:p>
    <w:p w:rsidR="007819FE" w:rsidRPr="00136FB7" w:rsidP="00136FB7" w14:paraId="482DA49E" w14:textId="3A652D50">
      <w:pPr>
        <w:spacing w:after="0" w:line="480" w:lineRule="auto"/>
        <w:ind w:firstLine="720"/>
        <w:rPr>
          <w:rFonts w:ascii="Times New Roman" w:hAnsi="Times New Roman" w:cs="Times New Roman"/>
          <w:sz w:val="24"/>
          <w:szCs w:val="24"/>
        </w:rPr>
      </w:pPr>
      <w:r w:rsidRPr="00136FB7">
        <w:rPr>
          <w:rFonts w:ascii="Times New Roman" w:hAnsi="Times New Roman" w:cs="Times New Roman"/>
          <w:sz w:val="24"/>
          <w:szCs w:val="24"/>
        </w:rPr>
        <w:t xml:space="preserve">The three perspectives of sociology can be applied in different </w:t>
      </w:r>
      <w:r w:rsidRPr="00136FB7" w:rsidR="005D50DB">
        <w:rPr>
          <w:rFonts w:ascii="Times New Roman" w:hAnsi="Times New Roman" w:cs="Times New Roman"/>
          <w:sz w:val="24"/>
          <w:szCs w:val="24"/>
        </w:rPr>
        <w:t>real-life</w:t>
      </w:r>
      <w:r w:rsidRPr="00136FB7">
        <w:rPr>
          <w:rFonts w:ascii="Times New Roman" w:hAnsi="Times New Roman" w:cs="Times New Roman"/>
          <w:sz w:val="24"/>
          <w:szCs w:val="24"/>
        </w:rPr>
        <w:t xml:space="preserve"> examples. For instance, the perspective can be applied to racial desegregation. In this case, positivism plays a critical part in determining the main reason for racial desegregation. Specifically, this perspective provides the anticipated benefits from this phenomenon as well as the limitations based on racial segregation. </w:t>
      </w:r>
      <w:r w:rsidRPr="00136FB7" w:rsidR="00205ABF">
        <w:rPr>
          <w:rFonts w:ascii="Times New Roman" w:hAnsi="Times New Roman" w:cs="Times New Roman"/>
          <w:sz w:val="24"/>
          <w:szCs w:val="24"/>
        </w:rPr>
        <w:t xml:space="preserve">On the same note, interpretive sociology indicates the results as well as outcomes expected from racial desegregation. In particular, </w:t>
      </w:r>
      <w:r w:rsidRPr="00136FB7" w:rsidR="0038418E">
        <w:rPr>
          <w:rFonts w:ascii="Times New Roman" w:hAnsi="Times New Roman" w:cs="Times New Roman"/>
          <w:sz w:val="24"/>
          <w:szCs w:val="24"/>
        </w:rPr>
        <w:t xml:space="preserve">the perspective allows individuals to understand the estimated consequences of racial desegregation. Lastly, critical sociology questions </w:t>
      </w:r>
      <w:r w:rsidRPr="00136FB7" w:rsidR="0038418E">
        <w:rPr>
          <w:rFonts w:ascii="Times New Roman" w:hAnsi="Times New Roman" w:cs="Times New Roman"/>
          <w:sz w:val="24"/>
          <w:szCs w:val="24"/>
        </w:rPr>
        <w:t>the anticipated results to come up with effective outcomes in racial desegregation. Simply put, this enables individuals to make a decision on whether to practice racial desegregation or not. 
</w:t>
      </w:r>
    </w:p>
    <w:p w:rsidR="00E83D79" w:rsidRPr="00136FB7" w:rsidP="00136FB7" w14:paraId="1A111266" w14:textId="77777777">
      <w:pPr>
        <w:spacing w:after="0" w:line="480" w:lineRule="auto"/>
        <w:ind w:firstLine="720"/>
        <w:rPr>
          <w:rFonts w:ascii="Times New Roman" w:hAnsi="Times New Roman" w:cs="Times New Roman"/>
          <w:sz w:val="24"/>
          <w:szCs w:val="24"/>
        </w:rPr>
      </w:pPr>
      <w:r w:rsidRPr="00136FB7">
        <w:rPr>
          <w:rFonts w:ascii="Times New Roman" w:hAnsi="Times New Roman" w:cs="Times New Roman"/>
          <w:sz w:val="24"/>
          <w:szCs w:val="24"/>
        </w:rPr>
        <w:t xml:space="preserve">Overall, all the presented perspectives have equal importance in analyzing the chosen phenomenon. </w:t>
      </w:r>
      <w:r w:rsidRPr="00136FB7" w:rsidR="00262019">
        <w:rPr>
          <w:rFonts w:ascii="Times New Roman" w:hAnsi="Times New Roman" w:cs="Times New Roman"/>
          <w:sz w:val="24"/>
          <w:szCs w:val="24"/>
        </w:rPr>
        <w:t>In fact</w:t>
      </w:r>
      <w:r w:rsidRPr="00136FB7">
        <w:rPr>
          <w:rFonts w:ascii="Times New Roman" w:hAnsi="Times New Roman" w:cs="Times New Roman"/>
          <w:sz w:val="24"/>
          <w:szCs w:val="24"/>
        </w:rPr>
        <w:t>, both perspectives provide an equal contribution in determining whether to practice racial desegregation or not. The reason is that the perspectives depend on each other for the decision. Therefore, effective decisions about the aforementioned phenomenon rely on the contribution of both perspectives. Each of them has specific importance that is used to evaluate as well as analyze the</w:t>
      </w:r>
      <w:r w:rsidRPr="00136FB7" w:rsidR="00262019">
        <w:rPr>
          <w:rFonts w:ascii="Times New Roman" w:hAnsi="Times New Roman" w:cs="Times New Roman"/>
          <w:sz w:val="24"/>
          <w:szCs w:val="24"/>
        </w:rPr>
        <w:t xml:space="preserve"> </w:t>
      </w:r>
      <w:r w:rsidRPr="00136FB7" w:rsidR="003C7249">
        <w:rPr>
          <w:rFonts w:ascii="Times New Roman" w:hAnsi="Times New Roman" w:cs="Times New Roman"/>
          <w:sz w:val="24"/>
          <w:szCs w:val="24"/>
        </w:rPr>
        <w:t xml:space="preserve">presented phenomenon. In simple terms, it is clear that both perspectives play equal roles in examining the presented phenomenon. </w:t>
      </w:r>
      <w:r w:rsidRPr="00136FB7">
        <w:rPr>
          <w:rFonts w:ascii="Times New Roman" w:hAnsi="Times New Roman" w:cs="Times New Roman"/>
          <w:sz w:val="24"/>
          <w:szCs w:val="24"/>
        </w:rPr>
        <w:t xml:space="preserve"> </w:t>
      </w:r>
      <w:r w:rsidRPr="00136FB7" w:rsidR="00205ABF">
        <w:rPr>
          <w:rFonts w:ascii="Times New Roman" w:hAnsi="Times New Roman" w:cs="Times New Roman"/>
          <w:sz w:val="24"/>
          <w:szCs w:val="24"/>
        </w:rPr>
        <w:t xml:space="preserve"> </w:t>
      </w:r>
      <w:r w:rsidRPr="00136FB7" w:rsidR="00B2525F">
        <w:rPr>
          <w:rFonts w:ascii="Times New Roman" w:hAnsi="Times New Roman" w:cs="Times New Roman"/>
          <w:sz w:val="24"/>
          <w:szCs w:val="24"/>
        </w:rPr>
        <w:t xml:space="preserve"> </w:t>
      </w:r>
      <w:r w:rsidRPr="00136FB7">
        <w:rPr>
          <w:rFonts w:ascii="Times New Roman" w:hAnsi="Times New Roman" w:cs="Times New Roman"/>
          <w:sz w:val="24"/>
          <w:szCs w:val="24"/>
        </w:rPr>
        <w:t xml:space="preserve"> </w:t>
      </w:r>
    </w:p>
    <w:p w:rsidR="003E7A0A" w:rsidRPr="00136FB7" w:rsidP="00136FB7" w14:paraId="1BFB9F8F" w14:textId="76FE6F99">
      <w:pPr>
        <w:spacing w:after="0" w:line="480" w:lineRule="auto"/>
        <w:jc w:val="center"/>
        <w:rPr>
          <w:rFonts w:ascii="Times New Roman" w:hAnsi="Times New Roman" w:cs="Times New Roman"/>
          <w:b/>
          <w:sz w:val="24"/>
          <w:szCs w:val="24"/>
        </w:rPr>
      </w:pPr>
      <w:r w:rsidRPr="00136FB7">
        <w:rPr>
          <w:rFonts w:ascii="Times New Roman" w:hAnsi="Times New Roman" w:cs="Times New Roman"/>
          <w:b/>
          <w:sz w:val="24"/>
          <w:szCs w:val="24"/>
        </w:rPr>
        <w:t>Question 2</w:t>
      </w:r>
      <w:r w:rsidR="000F7761">
        <w:rPr>
          <w:rFonts w:ascii="Times New Roman" w:hAnsi="Times New Roman" w:cs="Times New Roman"/>
          <w:b/>
          <w:sz w:val="24"/>
          <w:szCs w:val="24"/>
        </w:rPr>
        <w:t xml:space="preserve">: </w:t>
      </w:r>
      <w:r w:rsidRPr="000F7761" w:rsidR="000F7761">
        <w:rPr>
          <w:rFonts w:ascii="Times New Roman" w:hAnsi="Times New Roman" w:cs="Times New Roman"/>
          <w:b/>
          <w:sz w:val="24"/>
          <w:szCs w:val="24"/>
        </w:rPr>
        <w:t>C. W. Mills</w:t>
      </w:r>
      <w:r w:rsidR="000F7761">
        <w:rPr>
          <w:rFonts w:ascii="Times New Roman" w:hAnsi="Times New Roman" w:cs="Times New Roman"/>
          <w:b/>
          <w:sz w:val="24"/>
          <w:szCs w:val="24"/>
        </w:rPr>
        <w:t xml:space="preserve"> on </w:t>
      </w:r>
      <w:r w:rsidR="005D50DB">
        <w:rPr>
          <w:rFonts w:ascii="Times New Roman" w:hAnsi="Times New Roman" w:cs="Times New Roman"/>
          <w:b/>
          <w:sz w:val="24"/>
          <w:szCs w:val="24"/>
        </w:rPr>
        <w:t xml:space="preserve">the </w:t>
      </w:r>
      <w:r w:rsidRPr="000F7761" w:rsidR="005D50DB">
        <w:rPr>
          <w:rFonts w:ascii="Times New Roman" w:hAnsi="Times New Roman" w:cs="Times New Roman"/>
          <w:b/>
          <w:sz w:val="24"/>
          <w:szCs w:val="24"/>
        </w:rPr>
        <w:t>“</w:t>
      </w:r>
      <w:r w:rsidR="000F7761">
        <w:rPr>
          <w:rFonts w:ascii="Times New Roman" w:hAnsi="Times New Roman" w:cs="Times New Roman"/>
          <w:b/>
          <w:sz w:val="24"/>
          <w:szCs w:val="24"/>
        </w:rPr>
        <w:t>S</w:t>
      </w:r>
      <w:r w:rsidRPr="000F7761" w:rsidR="000F7761">
        <w:rPr>
          <w:rFonts w:ascii="Times New Roman" w:hAnsi="Times New Roman" w:cs="Times New Roman"/>
          <w:b/>
          <w:sz w:val="24"/>
          <w:szCs w:val="24"/>
        </w:rPr>
        <w:t xml:space="preserve">ociological </w:t>
      </w:r>
      <w:r w:rsidR="000F7761">
        <w:rPr>
          <w:rFonts w:ascii="Times New Roman" w:hAnsi="Times New Roman" w:cs="Times New Roman"/>
          <w:b/>
          <w:sz w:val="24"/>
          <w:szCs w:val="24"/>
        </w:rPr>
        <w:t>I</w:t>
      </w:r>
      <w:r w:rsidRPr="000F7761" w:rsidR="000F7761">
        <w:rPr>
          <w:rFonts w:ascii="Times New Roman" w:hAnsi="Times New Roman" w:cs="Times New Roman"/>
          <w:b/>
          <w:sz w:val="24"/>
          <w:szCs w:val="24"/>
        </w:rPr>
        <w:t>magination” </w:t>
      </w:r>
    </w:p>
    <w:p w:rsidR="00E73C68" w:rsidRPr="00136FB7" w:rsidP="00136FB7" w14:paraId="1F24F5E3" w14:textId="16FCE7F7">
      <w:pPr>
        <w:spacing w:after="0" w:line="480" w:lineRule="auto"/>
        <w:ind w:firstLine="720"/>
        <w:rPr>
          <w:rFonts w:ascii="Times New Roman" w:hAnsi="Times New Roman" w:cs="Times New Roman"/>
          <w:sz w:val="24"/>
          <w:szCs w:val="24"/>
        </w:rPr>
      </w:pPr>
      <w:r w:rsidRPr="00136FB7">
        <w:rPr>
          <w:rFonts w:ascii="Times New Roman" w:hAnsi="Times New Roman" w:cs="Times New Roman"/>
          <w:sz w:val="24"/>
          <w:szCs w:val="24"/>
        </w:rPr>
        <w:t xml:space="preserve">It is important to </w:t>
      </w:r>
      <w:r w:rsidR="000E15DC">
        <w:rPr>
          <w:rFonts w:ascii="Times New Roman" w:hAnsi="Times New Roman" w:cs="Times New Roman"/>
          <w:sz w:val="24"/>
          <w:szCs w:val="24"/>
        </w:rPr>
        <w:t>note</w:t>
      </w:r>
      <w:r w:rsidRPr="00136FB7">
        <w:rPr>
          <w:rFonts w:ascii="Times New Roman" w:hAnsi="Times New Roman" w:cs="Times New Roman"/>
          <w:sz w:val="24"/>
          <w:szCs w:val="24"/>
        </w:rPr>
        <w:t xml:space="preserve"> that C. W. Mills played a critical part in coining the term sociological imagination. Specifically, C. W Mills came up with the aforementioned concept as well as wrote a book about it. Notably, the scholar played a crucial role in defining the term as the vivid awareness of the correlation existing between experience as well as wide society. </w:t>
      </w:r>
      <w:r w:rsidRPr="00136FB7" w:rsidR="00711E4B">
        <w:rPr>
          <w:rFonts w:ascii="Times New Roman" w:hAnsi="Times New Roman" w:cs="Times New Roman"/>
          <w:sz w:val="24"/>
          <w:szCs w:val="24"/>
        </w:rPr>
        <w:t>This implies that sociological imagination is the capability to observe things socially as well as determine the way they interact as well as influence each other</w:t>
      </w:r>
      <w:r w:rsidRPr="00136FB7" w:rsidR="00DB1BC8">
        <w:rPr>
          <w:rFonts w:ascii="Times New Roman" w:hAnsi="Times New Roman" w:cs="Times New Roman"/>
          <w:sz w:val="24"/>
          <w:szCs w:val="24"/>
        </w:rPr>
        <w:t xml:space="preserve"> (Crossman, 2019)</w:t>
      </w:r>
      <w:r w:rsidRPr="00136FB7" w:rsidR="00711E4B">
        <w:rPr>
          <w:rFonts w:ascii="Times New Roman" w:hAnsi="Times New Roman" w:cs="Times New Roman"/>
          <w:sz w:val="24"/>
          <w:szCs w:val="24"/>
        </w:rPr>
        <w:t xml:space="preserve">. Therefore, to possess a sociological imagination, one has to be in a position to pull away from the situation as well as think from an alternative perspective. With that said, the importance of writing a book about sociological imagination, C. W Mills wanted to reconcile two different as well as abstract ideas of social reality including society and individual. </w:t>
      </w:r>
      <w:r w:rsidRPr="00136FB7" w:rsidR="00CB6CCB">
        <w:rPr>
          <w:rFonts w:ascii="Times New Roman" w:hAnsi="Times New Roman" w:cs="Times New Roman"/>
          <w:sz w:val="24"/>
          <w:szCs w:val="24"/>
        </w:rPr>
        <w:t xml:space="preserve">In this case, the author at hand was capable of challenging the dominant concepts within sociology as well as critiqued a number of the most basic definitions and terms. </w:t>
      </w:r>
      <w:r w:rsidRPr="00136FB7" w:rsidR="006E4881">
        <w:rPr>
          <w:rFonts w:ascii="Times New Roman" w:hAnsi="Times New Roman" w:cs="Times New Roman"/>
          <w:sz w:val="24"/>
          <w:szCs w:val="24"/>
        </w:rPr>
        <w:t xml:space="preserve">In spite of the fact that Mills’ work was not well received at </w:t>
      </w:r>
      <w:r w:rsidRPr="00136FB7" w:rsidR="006E4881">
        <w:rPr>
          <w:rFonts w:ascii="Times New Roman" w:hAnsi="Times New Roman" w:cs="Times New Roman"/>
          <w:sz w:val="24"/>
          <w:szCs w:val="24"/>
        </w:rPr>
        <w:t xml:space="preserve">the time he presented it, the sociological imagination is considered the most widely used sociology book. </w:t>
      </w:r>
    </w:p>
    <w:p w:rsidR="00804594" w:rsidRPr="00136FB7" w:rsidP="00136FB7" w14:paraId="67F9BD22" w14:textId="77777777">
      <w:pPr>
        <w:spacing w:after="0" w:line="480" w:lineRule="auto"/>
        <w:ind w:firstLine="720"/>
        <w:rPr>
          <w:rFonts w:ascii="Times New Roman" w:hAnsi="Times New Roman" w:cs="Times New Roman"/>
          <w:sz w:val="24"/>
          <w:szCs w:val="24"/>
        </w:rPr>
      </w:pPr>
      <w:r w:rsidRPr="00136FB7">
        <w:rPr>
          <w:rFonts w:ascii="Times New Roman" w:hAnsi="Times New Roman" w:cs="Times New Roman"/>
          <w:sz w:val="24"/>
          <w:szCs w:val="24"/>
        </w:rPr>
        <w:t>It is noteworthy that the most successful work of C. W Mills is the sociological imagination that plays a critical role in providing a comprehensive distinction between the personal troubles of milieu as well as the public issues of social structure. In fact, the distinction between structure as well as milieu is considered the most important work done by the author. The insistence of Mills to explore their connections remains vital in the modern world</w:t>
      </w:r>
      <w:r w:rsidRPr="00136FB7" w:rsidR="002542F2">
        <w:rPr>
          <w:rFonts w:ascii="Times New Roman" w:hAnsi="Times New Roman" w:cs="Times New Roman"/>
          <w:sz w:val="24"/>
          <w:szCs w:val="24"/>
        </w:rPr>
        <w:t xml:space="preserve"> (Crossman, 2019)</w:t>
      </w:r>
      <w:r w:rsidRPr="00136FB7">
        <w:rPr>
          <w:rFonts w:ascii="Times New Roman" w:hAnsi="Times New Roman" w:cs="Times New Roman"/>
          <w:sz w:val="24"/>
          <w:szCs w:val="24"/>
        </w:rPr>
        <w:t xml:space="preserve">. For instance, the scholar opens his book by showing the available contrast between everyday worlds' that individuals are aware of where their powers and visions are restricted by the close-up of family, structure of continent-wide societies, as well as neighborhood. </w:t>
      </w:r>
      <w:r w:rsidRPr="00136FB7" w:rsidR="000156AF">
        <w:rPr>
          <w:rFonts w:ascii="Times New Roman" w:hAnsi="Times New Roman" w:cs="Times New Roman"/>
          <w:sz w:val="24"/>
          <w:szCs w:val="24"/>
        </w:rPr>
        <w:t xml:space="preserve">It is clear that the two worlds presented in this example are inextricably connected. </w:t>
      </w:r>
    </w:p>
    <w:p w:rsidR="0007080A" w:rsidRPr="00136FB7" w:rsidP="00441508" w14:paraId="750D633C" w14:textId="5042A1B2">
      <w:pPr>
        <w:spacing w:after="0" w:line="480" w:lineRule="auto"/>
        <w:ind w:firstLine="720"/>
        <w:rPr>
          <w:rFonts w:ascii="Times New Roman" w:hAnsi="Times New Roman" w:cs="Times New Roman"/>
          <w:sz w:val="24"/>
          <w:szCs w:val="24"/>
        </w:rPr>
      </w:pPr>
      <w:r w:rsidRPr="00136FB7">
        <w:rPr>
          <w:rFonts w:ascii="Times New Roman" w:hAnsi="Times New Roman" w:cs="Times New Roman"/>
          <w:sz w:val="24"/>
          <w:szCs w:val="24"/>
        </w:rPr>
        <w:t>Overall, it is evident from the discussion above that C. W Mills played a critical part in sociology by coming up with the concept of Sociology Imagination. Furthermore, the definition of this term plays a role in depicting the prevailing relationship experience and society. In addition, the provided distinction between the personal troubles of milieu as well as the public issues of social structure plays a significant part as far as modern sociology is concerned.</w:t>
      </w:r>
    </w:p>
    <w:p w:rsidR="00441508" w:rsidP="00136FB7" w14:paraId="62DA4E9A" w14:textId="7777777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bookmarkStart w:id="0" w:name="_GoBack"/>
      <w:bookmarkEnd w:id="0"/>
    </w:p>
    <w:p w:rsidR="0007080A" w:rsidRPr="00441508" w:rsidP="00136FB7" w14:paraId="1DA4F394" w14:textId="6961AA97">
      <w:pPr>
        <w:spacing w:after="0" w:line="480" w:lineRule="auto"/>
        <w:jc w:val="center"/>
        <w:rPr>
          <w:rFonts w:ascii="Times New Roman" w:hAnsi="Times New Roman" w:cs="Times New Roman"/>
          <w:b/>
          <w:sz w:val="24"/>
          <w:szCs w:val="24"/>
        </w:rPr>
      </w:pPr>
      <w:r w:rsidRPr="00441508">
        <w:rPr>
          <w:rFonts w:ascii="Times New Roman" w:hAnsi="Times New Roman" w:cs="Times New Roman"/>
          <w:b/>
          <w:sz w:val="24"/>
          <w:szCs w:val="24"/>
        </w:rPr>
        <w:t>References</w:t>
      </w:r>
    </w:p>
    <w:p w:rsidR="0007080A" w:rsidRPr="00136FB7" w:rsidP="00136FB7" w14:paraId="5C213521" w14:textId="77777777">
      <w:pPr>
        <w:spacing w:after="0" w:line="480" w:lineRule="auto"/>
        <w:ind w:left="720" w:hanging="720"/>
        <w:rPr>
          <w:rFonts w:ascii="Times New Roman" w:hAnsi="Times New Roman" w:cs="Times New Roman"/>
          <w:sz w:val="24"/>
          <w:szCs w:val="24"/>
        </w:rPr>
      </w:pPr>
      <w:r w:rsidRPr="00136FB7">
        <w:rPr>
          <w:rFonts w:ascii="Times New Roman" w:hAnsi="Times New Roman" w:cs="Times New Roman"/>
          <w:sz w:val="24"/>
          <w:szCs w:val="24"/>
        </w:rPr>
        <w:t xml:space="preserve">Cronford, N. (2019). Difference between positivist, interpretive, and critical sociology. </w:t>
      </w:r>
      <w:r w:rsidRPr="00136FB7">
        <w:rPr>
          <w:rFonts w:ascii="Times New Roman" w:hAnsi="Times New Roman" w:cs="Times New Roman"/>
          <w:i/>
          <w:sz w:val="24"/>
          <w:szCs w:val="24"/>
        </w:rPr>
        <w:t>Seattle</w:t>
      </w:r>
      <w:r w:rsidRPr="00136FB7">
        <w:rPr>
          <w:rFonts w:ascii="Times New Roman" w:hAnsi="Times New Roman" w:cs="Times New Roman"/>
          <w:sz w:val="24"/>
          <w:szCs w:val="24"/>
        </w:rPr>
        <w:t xml:space="preserve">. Retrieved from </w:t>
      </w:r>
      <w:hyperlink r:id="rId4" w:history="1">
        <w:r w:rsidRPr="00136FB7">
          <w:rPr>
            <w:rStyle w:val="Hyperlink"/>
            <w:rFonts w:ascii="Times New Roman" w:hAnsi="Times New Roman" w:cs="Times New Roman"/>
            <w:color w:val="auto"/>
            <w:sz w:val="24"/>
            <w:szCs w:val="24"/>
          </w:rPr>
          <w:t>https://education.seattlepi.com/difference-between-positivist-interpretive-critical-sociology-6396.html</w:t>
        </w:r>
      </w:hyperlink>
      <w:r w:rsidRPr="00136FB7">
        <w:rPr>
          <w:rFonts w:ascii="Times New Roman" w:hAnsi="Times New Roman" w:cs="Times New Roman"/>
          <w:sz w:val="24"/>
          <w:szCs w:val="24"/>
        </w:rPr>
        <w:t xml:space="preserve">  </w:t>
      </w:r>
    </w:p>
    <w:p w:rsidR="0007080A" w:rsidRPr="00136FB7" w:rsidP="00136FB7" w14:paraId="01000DF5" w14:textId="77777777">
      <w:pPr>
        <w:spacing w:after="0" w:line="480" w:lineRule="auto"/>
        <w:ind w:left="720" w:hanging="720"/>
        <w:rPr>
          <w:rFonts w:ascii="Times New Roman" w:hAnsi="Times New Roman" w:cs="Times New Roman"/>
          <w:sz w:val="24"/>
          <w:szCs w:val="24"/>
        </w:rPr>
      </w:pPr>
      <w:r w:rsidRPr="00136FB7">
        <w:rPr>
          <w:rFonts w:ascii="Times New Roman" w:hAnsi="Times New Roman" w:cs="Times New Roman"/>
          <w:sz w:val="24"/>
          <w:szCs w:val="24"/>
        </w:rPr>
        <w:t xml:space="preserve">Crossman, A. (2018). Understanding interpretive sociology. </w:t>
      </w:r>
      <w:r w:rsidRPr="00136FB7">
        <w:rPr>
          <w:rFonts w:ascii="Times New Roman" w:hAnsi="Times New Roman" w:cs="Times New Roman"/>
          <w:i/>
          <w:sz w:val="24"/>
          <w:szCs w:val="24"/>
        </w:rPr>
        <w:t>Thought Company</w:t>
      </w:r>
      <w:r w:rsidRPr="00136FB7">
        <w:rPr>
          <w:rFonts w:ascii="Times New Roman" w:hAnsi="Times New Roman" w:cs="Times New Roman"/>
          <w:sz w:val="24"/>
          <w:szCs w:val="24"/>
        </w:rPr>
        <w:t xml:space="preserve">. Retrieved from </w:t>
      </w:r>
      <w:hyperlink r:id="rId5" w:history="1">
        <w:r w:rsidRPr="00136FB7">
          <w:rPr>
            <w:rStyle w:val="Hyperlink"/>
            <w:rFonts w:ascii="Times New Roman" w:hAnsi="Times New Roman" w:cs="Times New Roman"/>
            <w:color w:val="auto"/>
            <w:sz w:val="24"/>
            <w:szCs w:val="24"/>
          </w:rPr>
          <w:t>https://www.thoughtco.com/interpretive-sociology-3026366 \</w:t>
        </w:r>
      </w:hyperlink>
    </w:p>
    <w:p w:rsidR="00196C84" w:rsidRPr="00136FB7" w:rsidP="00441508" w14:paraId="402F5E65" w14:textId="23E57778">
      <w:pPr>
        <w:spacing w:after="0" w:line="480" w:lineRule="auto"/>
        <w:ind w:left="720" w:hanging="720"/>
        <w:rPr>
          <w:rFonts w:ascii="Times New Roman" w:hAnsi="Times New Roman" w:cs="Times New Roman"/>
          <w:sz w:val="24"/>
          <w:szCs w:val="24"/>
        </w:rPr>
      </w:pPr>
      <w:r w:rsidRPr="00136FB7">
        <w:rPr>
          <w:rFonts w:ascii="Times New Roman" w:hAnsi="Times New Roman" w:cs="Times New Roman"/>
          <w:sz w:val="24"/>
          <w:szCs w:val="24"/>
        </w:rPr>
        <w:t xml:space="preserve">Crossman, A. (2019). Definition of the sociological imagination and overview of the book. </w:t>
      </w:r>
      <w:r w:rsidRPr="00136FB7">
        <w:rPr>
          <w:rFonts w:ascii="Times New Roman" w:hAnsi="Times New Roman" w:cs="Times New Roman"/>
          <w:i/>
          <w:sz w:val="24"/>
          <w:szCs w:val="24"/>
        </w:rPr>
        <w:t>Thought Company</w:t>
      </w:r>
      <w:r w:rsidRPr="00136FB7">
        <w:rPr>
          <w:rFonts w:ascii="Times New Roman" w:hAnsi="Times New Roman" w:cs="Times New Roman"/>
          <w:sz w:val="24"/>
          <w:szCs w:val="24"/>
        </w:rPr>
        <w:t xml:space="preserve">. Retrieved from </w:t>
      </w:r>
      <w:hyperlink r:id="rId6" w:history="1">
        <w:r w:rsidRPr="00136FB7">
          <w:rPr>
            <w:rStyle w:val="Hyperlink"/>
            <w:rFonts w:ascii="Times New Roman" w:hAnsi="Times New Roman" w:cs="Times New Roman"/>
            <w:color w:val="auto"/>
            <w:sz w:val="24"/>
            <w:szCs w:val="24"/>
          </w:rPr>
          <w:t>https://www.thoughtco.com/sociological-imagination-3026756</w:t>
        </w:r>
      </w:hyperlink>
      <w:r w:rsidR="00441508">
        <w:rPr>
          <w:rFonts w:ascii="Times New Roman" w:hAnsi="Times New Roman" w:cs="Times New Roman"/>
          <w:sz w:val="24"/>
          <w:szCs w:val="24"/>
        </w:rPr>
        <w:t>.</w:t>
      </w:r>
    </w:p>
    <w:sectPr w:rsidSect="00541117">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552579127"/>
      <w:docPartObj>
        <w:docPartGallery w:val="Page Numbers (Top of Page)"/>
        <w:docPartUnique/>
      </w:docPartObj>
    </w:sdtPr>
    <w:sdtEndPr>
      <w:rPr>
        <w:noProof/>
      </w:rPr>
    </w:sdtEndPr>
    <w:sdtContent>
      <w:p w:rsidR="00541117" w:rsidRPr="00541117" w:rsidP="00541117" w14:paraId="298E9C8A" w14:textId="77777777">
        <w:pPr>
          <w:pStyle w:val="Header"/>
          <w:rPr>
            <w:rFonts w:ascii="Times New Roman" w:hAnsi="Times New Roman" w:cs="Times New Roman"/>
            <w:sz w:val="24"/>
            <w:szCs w:val="24"/>
          </w:rPr>
        </w:pPr>
        <w:r w:rsidRPr="00541117">
          <w:rPr>
            <w:rFonts w:ascii="Times New Roman" w:hAnsi="Times New Roman" w:cs="Times New Roman"/>
            <w:sz w:val="24"/>
            <w:szCs w:val="24"/>
          </w:rPr>
          <w:t xml:space="preserve">SOCIOLOGY ASSIGNMENT  </w:t>
        </w:r>
        <w:r>
          <w:rPr>
            <w:rFonts w:ascii="Times New Roman" w:hAnsi="Times New Roman" w:cs="Times New Roman"/>
            <w:sz w:val="24"/>
            <w:szCs w:val="24"/>
          </w:rPr>
          <w:tab/>
        </w:r>
        <w:r>
          <w:rPr>
            <w:rFonts w:ascii="Times New Roman" w:hAnsi="Times New Roman" w:cs="Times New Roman"/>
            <w:sz w:val="24"/>
            <w:szCs w:val="24"/>
          </w:rPr>
          <w:tab/>
        </w:r>
        <w:r w:rsidRPr="00541117">
          <w:rPr>
            <w:rFonts w:ascii="Times New Roman" w:hAnsi="Times New Roman" w:cs="Times New Roman"/>
            <w:sz w:val="24"/>
            <w:szCs w:val="24"/>
          </w:rPr>
          <w:fldChar w:fldCharType="begin"/>
        </w:r>
        <w:r w:rsidRPr="00541117">
          <w:rPr>
            <w:rFonts w:ascii="Times New Roman" w:hAnsi="Times New Roman" w:cs="Times New Roman"/>
            <w:sz w:val="24"/>
            <w:szCs w:val="24"/>
          </w:rPr>
          <w:instrText xml:space="preserve"> PAGE   \* MERGEFORMAT </w:instrText>
        </w:r>
        <w:r w:rsidRPr="00541117">
          <w:rPr>
            <w:rFonts w:ascii="Times New Roman" w:hAnsi="Times New Roman" w:cs="Times New Roman"/>
            <w:sz w:val="24"/>
            <w:szCs w:val="24"/>
          </w:rPr>
          <w:fldChar w:fldCharType="separate"/>
        </w:r>
        <w:r w:rsidR="003C1E0D">
          <w:rPr>
            <w:rFonts w:ascii="Times New Roman" w:hAnsi="Times New Roman" w:cs="Times New Roman"/>
            <w:noProof/>
            <w:sz w:val="24"/>
            <w:szCs w:val="24"/>
          </w:rPr>
          <w:t>5</w:t>
        </w:r>
        <w:r w:rsidRPr="00541117">
          <w:rPr>
            <w:rFonts w:ascii="Times New Roman" w:hAnsi="Times New Roman" w:cs="Times New Roman"/>
            <w:noProof/>
            <w:sz w:val="24"/>
            <w:szCs w:val="24"/>
          </w:rPr>
          <w:fldChar w:fldCharType="end"/>
        </w:r>
      </w:p>
    </w:sdtContent>
  </w:sdt>
  <w:p w:rsidR="00541117" w14:paraId="5F1833A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117" w:rsidRPr="000F47E0" w14:paraId="0F4A86A8" w14:textId="36C85EB7">
    <w:pPr>
      <w:pStyle w:val="Header"/>
      <w:rPr>
        <w:rFonts w:ascii="Times New Roman" w:hAnsi="Times New Roman" w:cs="Times New Roman"/>
      </w:rPr>
    </w:pPr>
    <w:r w:rsidRPr="000F47E0">
      <w:rPr>
        <w:rFonts w:ascii="Times New Roman" w:hAnsi="Times New Roman" w:cs="Times New Roman"/>
      </w:rPr>
      <w:t xml:space="preserve">Running head: SOCIOLOGY ASSIGNMENT </w:t>
    </w:r>
    <w:sdt>
      <w:sdtPr>
        <w:rPr>
          <w:rFonts w:ascii="Times New Roman" w:hAnsi="Times New Roman" w:cs="Times New Roman"/>
        </w:rPr>
        <w:id w:val="-1864349416"/>
        <w:docPartObj>
          <w:docPartGallery w:val="Page Numbers (Top of Page)"/>
          <w:docPartUnique/>
        </w:docPartObj>
      </w:sdtPr>
      <w:sdtEndPr>
        <w:rPr>
          <w:noProof/>
        </w:rPr>
      </w:sdtEndPr>
      <w:sdtContent>
        <w:r w:rsidRPr="000F47E0">
          <w:rPr>
            <w:rFonts w:ascii="Times New Roman" w:hAnsi="Times New Roman" w:cs="Times New Roman"/>
          </w:rPr>
          <w:tab/>
        </w:r>
        <w:r w:rsidRPr="000F47E0">
          <w:rPr>
            <w:rFonts w:ascii="Times New Roman" w:hAnsi="Times New Roman" w:cs="Times New Roman"/>
          </w:rPr>
          <w:tab/>
        </w:r>
        <w:r w:rsidRPr="000F47E0">
          <w:rPr>
            <w:rFonts w:ascii="Times New Roman" w:hAnsi="Times New Roman" w:cs="Times New Roman"/>
          </w:rPr>
          <w:fldChar w:fldCharType="begin"/>
        </w:r>
        <w:r w:rsidRPr="000F47E0">
          <w:rPr>
            <w:rFonts w:ascii="Times New Roman" w:hAnsi="Times New Roman" w:cs="Times New Roman"/>
          </w:rPr>
          <w:instrText xml:space="preserve"> PAGE   \* MERGEFORMAT </w:instrText>
        </w:r>
        <w:r w:rsidRPr="000F47E0">
          <w:rPr>
            <w:rFonts w:ascii="Times New Roman" w:hAnsi="Times New Roman" w:cs="Times New Roman"/>
          </w:rPr>
          <w:fldChar w:fldCharType="separate"/>
        </w:r>
        <w:r w:rsidRPr="000F47E0" w:rsidR="003C1E0D">
          <w:rPr>
            <w:rFonts w:ascii="Times New Roman" w:hAnsi="Times New Roman" w:cs="Times New Roman"/>
            <w:noProof/>
          </w:rPr>
          <w:t>1</w:t>
        </w:r>
        <w:r w:rsidRPr="000F47E0">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A6F"/>
    <w:rsid w:val="000156AF"/>
    <w:rsid w:val="0007080A"/>
    <w:rsid w:val="000E15DC"/>
    <w:rsid w:val="000F47E0"/>
    <w:rsid w:val="000F7761"/>
    <w:rsid w:val="00136FB7"/>
    <w:rsid w:val="00196C84"/>
    <w:rsid w:val="001B2A6F"/>
    <w:rsid w:val="00205ABF"/>
    <w:rsid w:val="00220A3F"/>
    <w:rsid w:val="002542F2"/>
    <w:rsid w:val="00260B30"/>
    <w:rsid w:val="00262019"/>
    <w:rsid w:val="002C3661"/>
    <w:rsid w:val="0038418E"/>
    <w:rsid w:val="003C1E0D"/>
    <w:rsid w:val="003C7249"/>
    <w:rsid w:val="003D01D5"/>
    <w:rsid w:val="003E7A0A"/>
    <w:rsid w:val="00441508"/>
    <w:rsid w:val="00541117"/>
    <w:rsid w:val="005D50DB"/>
    <w:rsid w:val="006545D7"/>
    <w:rsid w:val="006E4881"/>
    <w:rsid w:val="0070704A"/>
    <w:rsid w:val="00711E4B"/>
    <w:rsid w:val="007819FE"/>
    <w:rsid w:val="00804594"/>
    <w:rsid w:val="008576BB"/>
    <w:rsid w:val="009C2C2E"/>
    <w:rsid w:val="00B148BE"/>
    <w:rsid w:val="00B2525F"/>
    <w:rsid w:val="00BB7F00"/>
    <w:rsid w:val="00BF3E76"/>
    <w:rsid w:val="00CB6CCB"/>
    <w:rsid w:val="00D11EB9"/>
    <w:rsid w:val="00D20E31"/>
    <w:rsid w:val="00DA26B0"/>
    <w:rsid w:val="00DB1BC8"/>
    <w:rsid w:val="00E73C68"/>
    <w:rsid w:val="00E75E37"/>
    <w:rsid w:val="00E83D79"/>
    <w:rsid w:val="00FE308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8EC2F18-97C8-45AF-AC0C-6BE03CE16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080A"/>
    <w:rPr>
      <w:color w:val="0563C1" w:themeColor="hyperlink"/>
      <w:u w:val="single"/>
    </w:rPr>
  </w:style>
  <w:style w:type="paragraph" w:styleId="Header">
    <w:name w:val="header"/>
    <w:basedOn w:val="Normal"/>
    <w:link w:val="HeaderChar"/>
    <w:uiPriority w:val="99"/>
    <w:unhideWhenUsed/>
    <w:rsid w:val="00541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117"/>
  </w:style>
  <w:style w:type="paragraph" w:styleId="Footer">
    <w:name w:val="footer"/>
    <w:basedOn w:val="Normal"/>
    <w:link w:val="FooterChar"/>
    <w:uiPriority w:val="99"/>
    <w:unhideWhenUsed/>
    <w:rsid w:val="00541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117"/>
  </w:style>
  <w:style w:type="paragraph" w:styleId="NoSpacing">
    <w:name w:val="No Spacing"/>
    <w:uiPriority w:val="1"/>
    <w:qFormat/>
    <w:rsid w:val="000E15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education.seattlepi.com/difference-between-positivist-interpretive-critical-sociology-6396.html" TargetMode="External" /><Relationship Id="rId5" Type="http://schemas.openxmlformats.org/officeDocument/2006/relationships/hyperlink" Target="https://www.thoughtco.com/interpretive-sociology-3026366%20\" TargetMode="External" /><Relationship Id="rId6" Type="http://schemas.openxmlformats.org/officeDocument/2006/relationships/hyperlink" Target="https://www.thoughtco.com/sociological-imagination-302675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5</Pages>
  <Words>953</Words>
  <Characters>5437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83</cp:revision>
  <dcterms:created xsi:type="dcterms:W3CDTF">2019-03-06T09:46:00Z</dcterms:created>
  <dcterms:modified xsi:type="dcterms:W3CDTF">2019-03-06T17:54:00Z</dcterms:modified>
</cp:coreProperties>
</file>